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1" w:rsidRDefault="005D3611" w:rsidP="005D3611">
      <w:pPr>
        <w:jc w:val="center"/>
        <w:rPr>
          <w:b/>
        </w:rPr>
      </w:pPr>
      <w:r w:rsidRPr="005D3611">
        <w:rPr>
          <w:b/>
        </w:rPr>
        <w:t xml:space="preserve">Guión  para preparar los últimos exámenes del segundo trimestre de Historia </w:t>
      </w:r>
    </w:p>
    <w:p w:rsidR="005D3611" w:rsidRDefault="005D3611" w:rsidP="005D3611">
      <w:pPr>
        <w:jc w:val="center"/>
        <w:rPr>
          <w:b/>
        </w:rPr>
      </w:pPr>
    </w:p>
    <w:p w:rsid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19"/>
          <w:szCs w:val="19"/>
          <w:lang w:eastAsia="es-ES_tradnl"/>
        </w:rPr>
      </w:pPr>
    </w:p>
    <w:p w:rsid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19"/>
          <w:szCs w:val="19"/>
          <w:lang w:eastAsia="es-ES_tradnl"/>
        </w:rPr>
      </w:pP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Características políticas, sociales y económicas del siglo XVI </w:t>
      </w: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Características políticas, sociales y económicas del siglo XVII </w:t>
      </w: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Sobre la sociedad del Reino de Murcia: población, tipo de sociedad, grupos sociales, actividades a las que se dedican cada grupo social. </w:t>
      </w: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Factores que motivaron la crisis del siglo XVII </w:t>
      </w: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La piratería en Murcia, construcción de la muralla de Cartagena y fortalezas-torres en la costa </w:t>
      </w: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La expulsión de los moriscos (repercusiones demográficas y económicas) </w:t>
      </w: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Relación de artistas (pintores, escultores y arquitectos más relevantes del Renacimiento en Murcia). </w:t>
      </w: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Relación de artistas (pintores, escultores y arquitectos más relevantes del Barroco en Murcia). </w:t>
      </w: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Unidades jurisdiccionales en las que se divide el Reino de Murcia (ver apuntes). </w:t>
      </w: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Saber diferenciar elementos renacentistas y barrocos de la Catedral de Murcia. </w:t>
      </w:r>
    </w:p>
    <w:p w:rsidR="005D3611" w:rsidRPr="005D3611" w:rsidRDefault="005D3611" w:rsidP="005D3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Courier" w:hAnsi="Courier" w:cs="Courier"/>
          <w:color w:val="000000"/>
          <w:sz w:val="20"/>
          <w:szCs w:val="19"/>
          <w:lang w:eastAsia="es-ES_tradnl"/>
        </w:rPr>
      </w:pPr>
      <w:r w:rsidRPr="005D3611">
        <w:rPr>
          <w:rFonts w:ascii="Courier" w:hAnsi="Courier" w:cs="Courier"/>
          <w:color w:val="000000"/>
          <w:sz w:val="20"/>
          <w:szCs w:val="19"/>
          <w:lang w:eastAsia="es-ES_tradnl"/>
        </w:rPr>
        <w:t xml:space="preserve">- Francisco Salzillo.  </w:t>
      </w:r>
    </w:p>
    <w:p w:rsidR="006A2678" w:rsidRPr="005D3611" w:rsidRDefault="005D3611" w:rsidP="005D3611">
      <w:pPr>
        <w:spacing w:before="120"/>
        <w:jc w:val="both"/>
        <w:rPr>
          <w:b/>
        </w:rPr>
      </w:pPr>
    </w:p>
    <w:sectPr w:rsidR="006A2678" w:rsidRPr="005D3611" w:rsidSect="002E5C59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D3611"/>
    <w:rsid w:val="005D361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78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rsid w:val="005D3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D3611"/>
    <w:rPr>
      <w:rFonts w:ascii="Courier" w:hAnsi="Courier" w:cs="Courier"/>
      <w:sz w:val="20"/>
      <w:szCs w:val="20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Mayte Sanchez Sanchez</cp:lastModifiedBy>
  <cp:revision>1</cp:revision>
  <dcterms:created xsi:type="dcterms:W3CDTF">2014-04-02T20:32:00Z</dcterms:created>
  <dcterms:modified xsi:type="dcterms:W3CDTF">2014-04-02T20:36:00Z</dcterms:modified>
</cp:coreProperties>
</file>